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F60" w:rsidRDefault="00EC6F60" w:rsidP="0023257A">
      <w:pPr>
        <w:spacing w:line="240" w:lineRule="auto"/>
        <w:jc w:val="center"/>
        <w:rPr>
          <w:sz w:val="28"/>
          <w:szCs w:val="28"/>
        </w:rPr>
      </w:pPr>
      <w:r>
        <w:rPr>
          <w:noProof/>
        </w:rPr>
        <w:drawing>
          <wp:inline distT="0" distB="0" distL="0" distR="0">
            <wp:extent cx="1013460" cy="1013460"/>
            <wp:effectExtent l="19050" t="0" r="0" b="0"/>
            <wp:docPr id="1" name="Picture 1" descr="C:\Users\dholley\AppData\Local\Microsoft\Windows\Temporary Internet Files\Content.Word\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olley\AppData\Local\Microsoft\Windows\Temporary Internet Files\Content.Word\seal.png"/>
                    <pic:cNvPicPr>
                      <a:picLocks noChangeAspect="1" noChangeArrowheads="1"/>
                    </pic:cNvPicPr>
                  </pic:nvPicPr>
                  <pic:blipFill>
                    <a:blip r:embed="rId4" cstate="print"/>
                    <a:srcRect/>
                    <a:stretch>
                      <a:fillRect/>
                    </a:stretch>
                  </pic:blipFill>
                  <pic:spPr bwMode="auto">
                    <a:xfrm>
                      <a:off x="0" y="0"/>
                      <a:ext cx="1013460" cy="1013460"/>
                    </a:xfrm>
                    <a:prstGeom prst="rect">
                      <a:avLst/>
                    </a:prstGeom>
                    <a:noFill/>
                    <a:ln w="9525">
                      <a:noFill/>
                      <a:miter lim="800000"/>
                      <a:headEnd/>
                      <a:tailEnd/>
                    </a:ln>
                  </pic:spPr>
                </pic:pic>
              </a:graphicData>
            </a:graphic>
          </wp:inline>
        </w:drawing>
      </w:r>
    </w:p>
    <w:p w:rsidR="00EC6F60" w:rsidRDefault="00EC6F60" w:rsidP="0023257A">
      <w:pPr>
        <w:spacing w:line="240" w:lineRule="auto"/>
        <w:jc w:val="center"/>
        <w:rPr>
          <w:sz w:val="28"/>
          <w:szCs w:val="28"/>
        </w:rPr>
      </w:pPr>
    </w:p>
    <w:p w:rsidR="002D095A" w:rsidRPr="0007237F" w:rsidRDefault="00204FAE" w:rsidP="0023257A">
      <w:pPr>
        <w:spacing w:line="240" w:lineRule="auto"/>
        <w:jc w:val="center"/>
        <w:rPr>
          <w:sz w:val="28"/>
          <w:szCs w:val="28"/>
        </w:rPr>
      </w:pPr>
      <w:r w:rsidRPr="0007237F">
        <w:rPr>
          <w:sz w:val="28"/>
          <w:szCs w:val="28"/>
        </w:rPr>
        <w:t>201</w:t>
      </w:r>
      <w:r w:rsidR="00EF619F">
        <w:rPr>
          <w:sz w:val="28"/>
          <w:szCs w:val="28"/>
        </w:rPr>
        <w:t>9</w:t>
      </w:r>
      <w:r w:rsidRPr="0007237F">
        <w:rPr>
          <w:sz w:val="28"/>
          <w:szCs w:val="28"/>
        </w:rPr>
        <w:t xml:space="preserve"> GRPA State Bas</w:t>
      </w:r>
      <w:r w:rsidR="0096083C">
        <w:rPr>
          <w:sz w:val="28"/>
          <w:szCs w:val="28"/>
        </w:rPr>
        <w:t>e</w:t>
      </w:r>
      <w:r w:rsidRPr="0007237F">
        <w:rPr>
          <w:sz w:val="28"/>
          <w:szCs w:val="28"/>
        </w:rPr>
        <w:t>ball</w:t>
      </w:r>
      <w:r w:rsidR="005B4721">
        <w:rPr>
          <w:sz w:val="28"/>
          <w:szCs w:val="28"/>
        </w:rPr>
        <w:t xml:space="preserve"> &amp; Softball</w:t>
      </w:r>
      <w:r w:rsidRPr="0007237F">
        <w:rPr>
          <w:sz w:val="28"/>
          <w:szCs w:val="28"/>
        </w:rPr>
        <w:t xml:space="preserve"> Tournament</w:t>
      </w:r>
    </w:p>
    <w:p w:rsidR="00204FAE" w:rsidRPr="0007237F" w:rsidRDefault="0096083C" w:rsidP="0023257A">
      <w:pPr>
        <w:spacing w:line="240" w:lineRule="auto"/>
        <w:jc w:val="center"/>
        <w:rPr>
          <w:sz w:val="28"/>
          <w:szCs w:val="28"/>
        </w:rPr>
      </w:pPr>
      <w:r>
        <w:rPr>
          <w:sz w:val="28"/>
          <w:szCs w:val="28"/>
        </w:rPr>
        <w:t>7-8</w:t>
      </w:r>
      <w:r w:rsidR="00204FAE" w:rsidRPr="0007237F">
        <w:rPr>
          <w:sz w:val="28"/>
          <w:szCs w:val="28"/>
        </w:rPr>
        <w:t xml:space="preserve"> Boy</w:t>
      </w:r>
      <w:r w:rsidR="005B4721">
        <w:rPr>
          <w:sz w:val="28"/>
          <w:szCs w:val="28"/>
        </w:rPr>
        <w:t>’</w:t>
      </w:r>
      <w:r w:rsidR="00204FAE" w:rsidRPr="0007237F">
        <w:rPr>
          <w:sz w:val="28"/>
          <w:szCs w:val="28"/>
        </w:rPr>
        <w:t xml:space="preserve">s </w:t>
      </w:r>
      <w:r w:rsidR="005B4721">
        <w:rPr>
          <w:sz w:val="28"/>
          <w:szCs w:val="28"/>
        </w:rPr>
        <w:t xml:space="preserve">&amp; Girl’s </w:t>
      </w:r>
      <w:r>
        <w:rPr>
          <w:sz w:val="28"/>
          <w:szCs w:val="28"/>
        </w:rPr>
        <w:t>Coach Pitch</w:t>
      </w:r>
      <w:r w:rsidR="005B4721">
        <w:rPr>
          <w:sz w:val="28"/>
          <w:szCs w:val="28"/>
        </w:rPr>
        <w:t xml:space="preserve"> </w:t>
      </w:r>
      <w:r w:rsidR="00204FAE" w:rsidRPr="0007237F">
        <w:rPr>
          <w:sz w:val="28"/>
          <w:szCs w:val="28"/>
        </w:rPr>
        <w:t>(</w:t>
      </w:r>
      <w:r>
        <w:rPr>
          <w:sz w:val="28"/>
          <w:szCs w:val="28"/>
        </w:rPr>
        <w:t>Flea</w:t>
      </w:r>
      <w:r w:rsidR="00204FAE" w:rsidRPr="0007237F">
        <w:rPr>
          <w:sz w:val="28"/>
          <w:szCs w:val="28"/>
        </w:rPr>
        <w:t xml:space="preserve"> Division)</w:t>
      </w:r>
    </w:p>
    <w:p w:rsidR="0007237F" w:rsidRPr="0007237F" w:rsidRDefault="0096083C" w:rsidP="0023257A">
      <w:pPr>
        <w:spacing w:line="240" w:lineRule="auto"/>
        <w:jc w:val="center"/>
        <w:rPr>
          <w:sz w:val="28"/>
          <w:szCs w:val="28"/>
        </w:rPr>
      </w:pPr>
      <w:r>
        <w:rPr>
          <w:sz w:val="28"/>
          <w:szCs w:val="28"/>
        </w:rPr>
        <w:t>Ju</w:t>
      </w:r>
      <w:r w:rsidR="00EF619F">
        <w:rPr>
          <w:sz w:val="28"/>
          <w:szCs w:val="28"/>
        </w:rPr>
        <w:t>ne</w:t>
      </w:r>
      <w:r>
        <w:rPr>
          <w:sz w:val="28"/>
          <w:szCs w:val="28"/>
        </w:rPr>
        <w:t xml:space="preserve"> </w:t>
      </w:r>
      <w:r w:rsidR="00EF619F">
        <w:rPr>
          <w:sz w:val="28"/>
          <w:szCs w:val="28"/>
        </w:rPr>
        <w:t>25-28</w:t>
      </w:r>
    </w:p>
    <w:p w:rsidR="00204FAE" w:rsidRPr="0007237F" w:rsidRDefault="00204FAE" w:rsidP="0023257A">
      <w:pPr>
        <w:spacing w:line="240" w:lineRule="auto"/>
        <w:jc w:val="center"/>
        <w:rPr>
          <w:sz w:val="28"/>
          <w:szCs w:val="28"/>
        </w:rPr>
      </w:pPr>
      <w:r w:rsidRPr="0007237F">
        <w:rPr>
          <w:sz w:val="28"/>
          <w:szCs w:val="28"/>
        </w:rPr>
        <w:t>Gordon County Parks &amp; Recreation</w:t>
      </w:r>
    </w:p>
    <w:p w:rsidR="00204FAE" w:rsidRDefault="00204FAE" w:rsidP="0023257A">
      <w:pPr>
        <w:spacing w:line="240" w:lineRule="auto"/>
        <w:jc w:val="center"/>
        <w:rPr>
          <w:sz w:val="28"/>
          <w:szCs w:val="28"/>
        </w:rPr>
      </w:pPr>
      <w:r w:rsidRPr="0007237F">
        <w:rPr>
          <w:sz w:val="28"/>
          <w:szCs w:val="28"/>
        </w:rPr>
        <w:t>Calhoun, GA</w:t>
      </w:r>
    </w:p>
    <w:p w:rsidR="00EC6F60" w:rsidRDefault="00EC6F60" w:rsidP="0023257A">
      <w:pPr>
        <w:spacing w:line="240" w:lineRule="auto"/>
        <w:jc w:val="center"/>
        <w:rPr>
          <w:sz w:val="28"/>
          <w:szCs w:val="28"/>
        </w:rPr>
      </w:pPr>
    </w:p>
    <w:p w:rsidR="0007237F" w:rsidRPr="00EC6F60" w:rsidRDefault="0007237F" w:rsidP="0007237F">
      <w:pPr>
        <w:spacing w:line="240" w:lineRule="auto"/>
        <w:rPr>
          <w:sz w:val="24"/>
          <w:szCs w:val="24"/>
        </w:rPr>
      </w:pPr>
      <w:r w:rsidRPr="00EC6F60">
        <w:rPr>
          <w:sz w:val="24"/>
          <w:szCs w:val="24"/>
        </w:rPr>
        <w:t>On behalf of the Gordon County Parks &amp; Recreation Department, I would like to welcome you to Calhoun/Gordon County. We are honored to have been selected by the Georgia Recreation Park Association to host the 201</w:t>
      </w:r>
      <w:r w:rsidR="00EF619F">
        <w:rPr>
          <w:sz w:val="24"/>
          <w:szCs w:val="24"/>
        </w:rPr>
        <w:t>9</w:t>
      </w:r>
      <w:r w:rsidRPr="00EC6F60">
        <w:rPr>
          <w:sz w:val="24"/>
          <w:szCs w:val="24"/>
        </w:rPr>
        <w:t xml:space="preserve"> GRPA </w:t>
      </w:r>
      <w:r w:rsidR="001019F4">
        <w:rPr>
          <w:sz w:val="24"/>
          <w:szCs w:val="24"/>
        </w:rPr>
        <w:t>8U</w:t>
      </w:r>
      <w:r w:rsidRPr="00EC6F60">
        <w:rPr>
          <w:sz w:val="24"/>
          <w:szCs w:val="24"/>
        </w:rPr>
        <w:t xml:space="preserve"> Boy</w:t>
      </w:r>
      <w:r w:rsidR="005B4721">
        <w:rPr>
          <w:sz w:val="24"/>
          <w:szCs w:val="24"/>
        </w:rPr>
        <w:t>’</w:t>
      </w:r>
      <w:r w:rsidRPr="00EC6F60">
        <w:rPr>
          <w:sz w:val="24"/>
          <w:szCs w:val="24"/>
        </w:rPr>
        <w:t xml:space="preserve">s </w:t>
      </w:r>
      <w:r w:rsidR="005B4721">
        <w:rPr>
          <w:sz w:val="24"/>
          <w:szCs w:val="24"/>
        </w:rPr>
        <w:t xml:space="preserve">&amp; Girl’s </w:t>
      </w:r>
      <w:r w:rsidR="0096083C">
        <w:rPr>
          <w:sz w:val="24"/>
          <w:szCs w:val="24"/>
        </w:rPr>
        <w:t xml:space="preserve">(Coach Pitch) </w:t>
      </w:r>
      <w:r w:rsidRPr="00EC6F60">
        <w:rPr>
          <w:sz w:val="24"/>
          <w:szCs w:val="24"/>
        </w:rPr>
        <w:t>State Tournament</w:t>
      </w:r>
      <w:r w:rsidR="005B4721">
        <w:rPr>
          <w:sz w:val="24"/>
          <w:szCs w:val="24"/>
        </w:rPr>
        <w:t>s</w:t>
      </w:r>
      <w:r w:rsidRPr="00EC6F60">
        <w:rPr>
          <w:sz w:val="24"/>
          <w:szCs w:val="24"/>
        </w:rPr>
        <w:t xml:space="preserve">. All games will be played at the </w:t>
      </w:r>
      <w:proofErr w:type="spellStart"/>
      <w:r w:rsidRPr="00EC6F60">
        <w:rPr>
          <w:sz w:val="24"/>
          <w:szCs w:val="24"/>
        </w:rPr>
        <w:t>Sonoraville</w:t>
      </w:r>
      <w:proofErr w:type="spellEnd"/>
      <w:r w:rsidRPr="00EC6F60">
        <w:rPr>
          <w:sz w:val="24"/>
          <w:szCs w:val="24"/>
        </w:rPr>
        <w:t xml:space="preserve"> Recreation Complex, 7494 Fairmount Highway SE, Calhoun, GA 30701.</w:t>
      </w:r>
    </w:p>
    <w:p w:rsidR="0007237F" w:rsidRPr="00EC6F60" w:rsidRDefault="0007237F" w:rsidP="0007237F">
      <w:pPr>
        <w:spacing w:line="240" w:lineRule="auto"/>
        <w:rPr>
          <w:sz w:val="24"/>
          <w:szCs w:val="24"/>
        </w:rPr>
      </w:pPr>
      <w:r w:rsidRPr="00EC6F60">
        <w:rPr>
          <w:sz w:val="24"/>
          <w:szCs w:val="24"/>
        </w:rPr>
        <w:t xml:space="preserve">Teams are required to check in with the tournament director at least one hour prior to their first game. Rosters will be checked and players identified at that time. Game officials will </w:t>
      </w:r>
      <w:r w:rsidR="0096083C">
        <w:rPr>
          <w:sz w:val="24"/>
          <w:szCs w:val="24"/>
        </w:rPr>
        <w:t>meet</w:t>
      </w:r>
      <w:r w:rsidRPr="00EC6F60">
        <w:rPr>
          <w:sz w:val="24"/>
          <w:szCs w:val="24"/>
        </w:rPr>
        <w:t xml:space="preserve"> GHSA certifi</w:t>
      </w:r>
      <w:r w:rsidR="0096083C">
        <w:rPr>
          <w:sz w:val="24"/>
          <w:szCs w:val="24"/>
        </w:rPr>
        <w:t>cations</w:t>
      </w:r>
      <w:r w:rsidRPr="00EC6F60">
        <w:rPr>
          <w:sz w:val="24"/>
          <w:szCs w:val="24"/>
        </w:rPr>
        <w:t>.</w:t>
      </w:r>
    </w:p>
    <w:p w:rsidR="0007237F" w:rsidRPr="00EC6F60" w:rsidRDefault="0007237F" w:rsidP="00976F3A">
      <w:pPr>
        <w:spacing w:after="120" w:line="240" w:lineRule="auto"/>
        <w:rPr>
          <w:sz w:val="24"/>
          <w:szCs w:val="24"/>
        </w:rPr>
      </w:pPr>
      <w:r w:rsidRPr="00EC6F60">
        <w:rPr>
          <w:sz w:val="24"/>
          <w:szCs w:val="24"/>
        </w:rPr>
        <w:t xml:space="preserve">There are numerous restaurants and hotels within 10 minutes of the host site. There is also </w:t>
      </w:r>
      <w:proofErr w:type="gramStart"/>
      <w:r w:rsidRPr="00EC6F60">
        <w:rPr>
          <w:sz w:val="24"/>
          <w:szCs w:val="24"/>
        </w:rPr>
        <w:t>a Premium Outlet Mall just minutes</w:t>
      </w:r>
      <w:proofErr w:type="gramEnd"/>
      <w:r w:rsidRPr="00EC6F60">
        <w:rPr>
          <w:sz w:val="24"/>
          <w:szCs w:val="24"/>
        </w:rPr>
        <w:t xml:space="preserve"> away featuring Nike, along with many other national brands.</w:t>
      </w:r>
    </w:p>
    <w:p w:rsidR="0007237F" w:rsidRPr="00EC6F60" w:rsidRDefault="00EC6F60" w:rsidP="0007237F">
      <w:pPr>
        <w:spacing w:line="240" w:lineRule="auto"/>
        <w:rPr>
          <w:sz w:val="24"/>
          <w:szCs w:val="24"/>
        </w:rPr>
      </w:pPr>
      <w:r w:rsidRPr="00EC6F60">
        <w:rPr>
          <w:sz w:val="24"/>
          <w:szCs w:val="24"/>
        </w:rPr>
        <w:t xml:space="preserve">Congratulations on </w:t>
      </w:r>
      <w:r w:rsidR="0096083C">
        <w:rPr>
          <w:sz w:val="24"/>
          <w:szCs w:val="24"/>
        </w:rPr>
        <w:t>representing</w:t>
      </w:r>
      <w:r w:rsidRPr="00EC6F60">
        <w:rPr>
          <w:sz w:val="24"/>
          <w:szCs w:val="24"/>
        </w:rPr>
        <w:t xml:space="preserve"> your </w:t>
      </w:r>
      <w:r w:rsidR="005B4721">
        <w:rPr>
          <w:sz w:val="24"/>
          <w:szCs w:val="24"/>
        </w:rPr>
        <w:t xml:space="preserve">respective </w:t>
      </w:r>
      <w:r w:rsidRPr="00EC6F60">
        <w:rPr>
          <w:sz w:val="24"/>
          <w:szCs w:val="24"/>
        </w:rPr>
        <w:t>GRPA District. If there is anything we can do to assist you during your stay, please do not hesitate to call on us. You can reach our office at 706-602-4435.</w:t>
      </w:r>
    </w:p>
    <w:p w:rsidR="00EC6F60" w:rsidRPr="00EC6F60" w:rsidRDefault="00EC6F60" w:rsidP="0007237F">
      <w:pPr>
        <w:spacing w:line="240" w:lineRule="auto"/>
        <w:rPr>
          <w:sz w:val="24"/>
          <w:szCs w:val="24"/>
        </w:rPr>
      </w:pPr>
    </w:p>
    <w:p w:rsidR="00EC6F60" w:rsidRPr="00EC6F60" w:rsidRDefault="00EC6F60" w:rsidP="0007237F">
      <w:pPr>
        <w:spacing w:line="240" w:lineRule="auto"/>
        <w:rPr>
          <w:sz w:val="24"/>
          <w:szCs w:val="24"/>
        </w:rPr>
      </w:pPr>
      <w:r w:rsidRPr="00EC6F60">
        <w:rPr>
          <w:sz w:val="24"/>
          <w:szCs w:val="24"/>
        </w:rPr>
        <w:t>Best Regards,</w:t>
      </w:r>
    </w:p>
    <w:p w:rsidR="00EC6F60" w:rsidRPr="00EC6F60" w:rsidRDefault="00EC6F60" w:rsidP="0007237F">
      <w:pPr>
        <w:spacing w:line="240" w:lineRule="auto"/>
        <w:rPr>
          <w:sz w:val="24"/>
          <w:szCs w:val="24"/>
        </w:rPr>
      </w:pPr>
    </w:p>
    <w:p w:rsidR="00EC6F60" w:rsidRDefault="00EC6F60" w:rsidP="00EC6F60">
      <w:pPr>
        <w:spacing w:line="240" w:lineRule="auto"/>
        <w:rPr>
          <w:sz w:val="24"/>
          <w:szCs w:val="24"/>
        </w:rPr>
      </w:pPr>
      <w:r w:rsidRPr="00EC6F60">
        <w:rPr>
          <w:sz w:val="24"/>
          <w:szCs w:val="24"/>
        </w:rPr>
        <w:t>Don Holley, Director                                                                                                                                           Gordon County Parks &amp; Recreation</w:t>
      </w:r>
    </w:p>
    <w:p w:rsidR="00976F3A" w:rsidRPr="00EC6F60" w:rsidRDefault="00976F3A" w:rsidP="00EC6F60">
      <w:pPr>
        <w:spacing w:line="240" w:lineRule="auto"/>
        <w:rPr>
          <w:sz w:val="24"/>
          <w:szCs w:val="24"/>
        </w:rPr>
      </w:pPr>
    </w:p>
    <w:p w:rsidR="0007237F" w:rsidRPr="0007237F" w:rsidRDefault="0007237F" w:rsidP="0007237F">
      <w:pPr>
        <w:spacing w:line="240" w:lineRule="auto"/>
      </w:pPr>
      <w:r>
        <w:t xml:space="preserve"> </w:t>
      </w:r>
    </w:p>
    <w:p w:rsidR="00760F09" w:rsidRPr="006E5401" w:rsidRDefault="0096083C" w:rsidP="00760F09">
      <w:pPr>
        <w:jc w:val="center"/>
        <w:rPr>
          <w:rFonts w:ascii="Arial" w:hAnsi="Arial" w:cs="Arial"/>
          <w:b/>
          <w:bCs/>
          <w:sz w:val="28"/>
          <w:szCs w:val="28"/>
        </w:rPr>
      </w:pPr>
      <w:r>
        <w:rPr>
          <w:rFonts w:ascii="Arial" w:hAnsi="Arial" w:cs="Arial"/>
          <w:b/>
          <w:bCs/>
          <w:sz w:val="28"/>
          <w:szCs w:val="28"/>
        </w:rPr>
        <w:lastRenderedPageBreak/>
        <w:t>201</w:t>
      </w:r>
      <w:r w:rsidR="00EF619F">
        <w:rPr>
          <w:rFonts w:ascii="Arial" w:hAnsi="Arial" w:cs="Arial"/>
          <w:b/>
          <w:bCs/>
          <w:sz w:val="28"/>
          <w:szCs w:val="28"/>
        </w:rPr>
        <w:t>9</w:t>
      </w:r>
    </w:p>
    <w:p w:rsidR="00760F09" w:rsidRPr="006E5401" w:rsidRDefault="0096083C" w:rsidP="00760F09">
      <w:pPr>
        <w:jc w:val="center"/>
        <w:rPr>
          <w:rFonts w:ascii="Arial" w:hAnsi="Arial" w:cs="Arial"/>
          <w:b/>
          <w:bCs/>
          <w:sz w:val="28"/>
          <w:szCs w:val="28"/>
        </w:rPr>
      </w:pPr>
      <w:r>
        <w:rPr>
          <w:rFonts w:ascii="Arial" w:hAnsi="Arial" w:cs="Arial"/>
          <w:b/>
          <w:bCs/>
          <w:sz w:val="28"/>
          <w:szCs w:val="28"/>
        </w:rPr>
        <w:t>GRPA Flea</w:t>
      </w:r>
      <w:r w:rsidR="00760F09" w:rsidRPr="006E5401">
        <w:rPr>
          <w:rFonts w:ascii="Arial" w:hAnsi="Arial" w:cs="Arial"/>
          <w:b/>
          <w:bCs/>
          <w:sz w:val="28"/>
          <w:szCs w:val="28"/>
        </w:rPr>
        <w:t xml:space="preserve"> </w:t>
      </w:r>
      <w:r w:rsidR="00760F09">
        <w:rPr>
          <w:rFonts w:ascii="Arial" w:hAnsi="Arial" w:cs="Arial"/>
          <w:b/>
          <w:bCs/>
          <w:sz w:val="28"/>
          <w:szCs w:val="28"/>
        </w:rPr>
        <w:t>Boy</w:t>
      </w:r>
      <w:r w:rsidR="005B4721">
        <w:rPr>
          <w:rFonts w:ascii="Arial" w:hAnsi="Arial" w:cs="Arial"/>
          <w:b/>
          <w:bCs/>
          <w:sz w:val="28"/>
          <w:szCs w:val="28"/>
        </w:rPr>
        <w:t>’</w:t>
      </w:r>
      <w:r w:rsidR="00760F09">
        <w:rPr>
          <w:rFonts w:ascii="Arial" w:hAnsi="Arial" w:cs="Arial"/>
          <w:b/>
          <w:bCs/>
          <w:sz w:val="28"/>
          <w:szCs w:val="28"/>
        </w:rPr>
        <w:t>s</w:t>
      </w:r>
      <w:r w:rsidR="005B4721">
        <w:rPr>
          <w:rFonts w:ascii="Arial" w:hAnsi="Arial" w:cs="Arial"/>
          <w:b/>
          <w:bCs/>
          <w:sz w:val="28"/>
          <w:szCs w:val="28"/>
        </w:rPr>
        <w:t xml:space="preserve"> &amp; Girl’s</w:t>
      </w:r>
      <w:r w:rsidR="00760F09">
        <w:rPr>
          <w:rFonts w:ascii="Arial" w:hAnsi="Arial" w:cs="Arial"/>
          <w:b/>
          <w:bCs/>
          <w:sz w:val="28"/>
          <w:szCs w:val="28"/>
        </w:rPr>
        <w:t xml:space="preserve"> (</w:t>
      </w:r>
      <w:r>
        <w:rPr>
          <w:rFonts w:ascii="Arial" w:hAnsi="Arial" w:cs="Arial"/>
          <w:b/>
          <w:bCs/>
          <w:sz w:val="28"/>
          <w:szCs w:val="28"/>
        </w:rPr>
        <w:t>7-8</w:t>
      </w:r>
      <w:r w:rsidR="00760F09">
        <w:rPr>
          <w:rFonts w:ascii="Arial" w:hAnsi="Arial" w:cs="Arial"/>
          <w:b/>
          <w:bCs/>
          <w:sz w:val="28"/>
          <w:szCs w:val="28"/>
        </w:rPr>
        <w:t>)</w:t>
      </w:r>
      <w:r>
        <w:rPr>
          <w:rFonts w:ascii="Arial" w:hAnsi="Arial" w:cs="Arial"/>
          <w:b/>
          <w:bCs/>
          <w:sz w:val="28"/>
          <w:szCs w:val="28"/>
        </w:rPr>
        <w:t xml:space="preserve"> Coach Pitch</w:t>
      </w:r>
    </w:p>
    <w:p w:rsidR="00760F09" w:rsidRPr="006E5401" w:rsidRDefault="00760F09" w:rsidP="00760F09">
      <w:pPr>
        <w:jc w:val="center"/>
        <w:rPr>
          <w:rFonts w:ascii="Arial" w:hAnsi="Arial" w:cs="Arial"/>
          <w:b/>
          <w:bCs/>
          <w:sz w:val="28"/>
          <w:szCs w:val="28"/>
        </w:rPr>
      </w:pPr>
      <w:r w:rsidRPr="006E5401">
        <w:rPr>
          <w:rFonts w:ascii="Arial" w:hAnsi="Arial" w:cs="Arial"/>
          <w:b/>
          <w:bCs/>
          <w:sz w:val="28"/>
          <w:szCs w:val="28"/>
        </w:rPr>
        <w:t xml:space="preserve"> Youth Baseball</w:t>
      </w:r>
      <w:r w:rsidR="005B4721">
        <w:rPr>
          <w:rFonts w:ascii="Arial" w:hAnsi="Arial" w:cs="Arial"/>
          <w:b/>
          <w:bCs/>
          <w:sz w:val="28"/>
          <w:szCs w:val="28"/>
        </w:rPr>
        <w:t xml:space="preserve"> &amp; Softball</w:t>
      </w:r>
      <w:r w:rsidRPr="006E5401">
        <w:rPr>
          <w:rFonts w:ascii="Arial" w:hAnsi="Arial" w:cs="Arial"/>
          <w:b/>
          <w:bCs/>
          <w:sz w:val="28"/>
          <w:szCs w:val="28"/>
        </w:rPr>
        <w:t xml:space="preserve"> Tournament</w:t>
      </w:r>
    </w:p>
    <w:p w:rsidR="00760F09" w:rsidRDefault="0096083C" w:rsidP="00760F09">
      <w:pPr>
        <w:jc w:val="center"/>
        <w:rPr>
          <w:rFonts w:ascii="Arial" w:hAnsi="Arial" w:cs="Arial"/>
          <w:b/>
          <w:bCs/>
          <w:sz w:val="20"/>
        </w:rPr>
      </w:pPr>
      <w:r>
        <w:rPr>
          <w:rFonts w:ascii="Arial" w:hAnsi="Arial" w:cs="Arial"/>
          <w:b/>
          <w:bCs/>
          <w:sz w:val="20"/>
        </w:rPr>
        <w:t>Ju</w:t>
      </w:r>
      <w:r w:rsidR="00EF619F">
        <w:rPr>
          <w:rFonts w:ascii="Arial" w:hAnsi="Arial" w:cs="Arial"/>
          <w:b/>
          <w:bCs/>
          <w:sz w:val="20"/>
        </w:rPr>
        <w:t>ne</w:t>
      </w:r>
      <w:r>
        <w:rPr>
          <w:rFonts w:ascii="Arial" w:hAnsi="Arial" w:cs="Arial"/>
          <w:b/>
          <w:bCs/>
          <w:sz w:val="20"/>
        </w:rPr>
        <w:t xml:space="preserve"> </w:t>
      </w:r>
      <w:r w:rsidR="00EF619F">
        <w:rPr>
          <w:rFonts w:ascii="Arial" w:hAnsi="Arial" w:cs="Arial"/>
          <w:b/>
          <w:bCs/>
          <w:sz w:val="20"/>
        </w:rPr>
        <w:t>25</w:t>
      </w:r>
      <w:r>
        <w:rPr>
          <w:rFonts w:ascii="Arial" w:hAnsi="Arial" w:cs="Arial"/>
          <w:b/>
          <w:bCs/>
          <w:sz w:val="20"/>
        </w:rPr>
        <w:t>-</w:t>
      </w:r>
      <w:r w:rsidR="00EF619F">
        <w:rPr>
          <w:rFonts w:ascii="Arial" w:hAnsi="Arial" w:cs="Arial"/>
          <w:b/>
          <w:bCs/>
          <w:sz w:val="20"/>
        </w:rPr>
        <w:t>28</w:t>
      </w:r>
    </w:p>
    <w:p w:rsidR="00760F09" w:rsidRDefault="00760F09" w:rsidP="00760F09">
      <w:pPr>
        <w:rPr>
          <w:rFonts w:ascii="Arial" w:hAnsi="Arial" w:cs="Arial"/>
          <w:b/>
          <w:sz w:val="20"/>
        </w:rPr>
      </w:pPr>
      <w:r w:rsidRPr="00A569FA">
        <w:rPr>
          <w:rFonts w:ascii="Arial" w:hAnsi="Arial" w:cs="Arial"/>
          <w:b/>
          <w:sz w:val="20"/>
        </w:rPr>
        <w:t>Tournament Host:</w:t>
      </w:r>
      <w:r>
        <w:rPr>
          <w:rFonts w:ascii="Arial" w:hAnsi="Arial" w:cs="Arial"/>
          <w:sz w:val="20"/>
        </w:rPr>
        <w:tab/>
      </w:r>
      <w:r>
        <w:rPr>
          <w:rFonts w:ascii="Arial" w:hAnsi="Arial" w:cs="Arial"/>
          <w:sz w:val="20"/>
        </w:rPr>
        <w:tab/>
      </w:r>
      <w:r>
        <w:rPr>
          <w:rFonts w:ascii="Arial" w:hAnsi="Arial" w:cs="Arial"/>
          <w:sz w:val="20"/>
        </w:rPr>
        <w:tab/>
      </w:r>
      <w:r w:rsidRPr="009D7EBD">
        <w:rPr>
          <w:rFonts w:ascii="Arial" w:hAnsi="Arial" w:cs="Arial"/>
          <w:b/>
          <w:sz w:val="20"/>
        </w:rPr>
        <w:t>Gordon County Parks &amp; Recreation</w:t>
      </w:r>
    </w:p>
    <w:p w:rsidR="00760F09" w:rsidRDefault="00760F09" w:rsidP="00760F09">
      <w:pPr>
        <w:spacing w:line="240" w:lineRule="auto"/>
        <w:ind w:left="3600" w:hanging="3600"/>
        <w:rPr>
          <w:rFonts w:ascii="Arial" w:hAnsi="Arial" w:cs="Arial"/>
          <w:sz w:val="20"/>
        </w:rPr>
      </w:pPr>
      <w:r w:rsidRPr="00A569FA">
        <w:rPr>
          <w:rFonts w:ascii="Arial" w:hAnsi="Arial" w:cs="Arial"/>
          <w:b/>
          <w:sz w:val="20"/>
        </w:rPr>
        <w:t>Tournament Site:</w:t>
      </w:r>
      <w:r>
        <w:rPr>
          <w:rFonts w:ascii="Arial" w:hAnsi="Arial" w:cs="Arial"/>
          <w:sz w:val="20"/>
        </w:rPr>
        <w:tab/>
      </w:r>
      <w:proofErr w:type="spellStart"/>
      <w:r>
        <w:rPr>
          <w:rFonts w:ascii="Arial" w:hAnsi="Arial" w:cs="Arial"/>
          <w:b/>
          <w:bCs/>
          <w:sz w:val="20"/>
        </w:rPr>
        <w:t>Sonoraville</w:t>
      </w:r>
      <w:proofErr w:type="spellEnd"/>
      <w:r>
        <w:rPr>
          <w:rFonts w:ascii="Arial" w:hAnsi="Arial" w:cs="Arial"/>
          <w:b/>
          <w:bCs/>
          <w:sz w:val="20"/>
        </w:rPr>
        <w:t xml:space="preserve"> Recreation Complex                                                                                       </w:t>
      </w:r>
      <w:r>
        <w:rPr>
          <w:rFonts w:ascii="Arial" w:hAnsi="Arial" w:cs="Arial"/>
          <w:sz w:val="20"/>
        </w:rPr>
        <w:t xml:space="preserve">7494 Fairmount Highway SE                                                       Calhoun, Georgia 30701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706-602-4435</w:t>
      </w:r>
    </w:p>
    <w:p w:rsidR="00760F09" w:rsidRDefault="00760F09" w:rsidP="00760F09">
      <w:pPr>
        <w:ind w:left="3600" w:hanging="3600"/>
        <w:rPr>
          <w:rFonts w:ascii="Arial" w:hAnsi="Arial" w:cs="Arial"/>
          <w:sz w:val="20"/>
        </w:rPr>
      </w:pPr>
      <w:r w:rsidRPr="00A569FA">
        <w:rPr>
          <w:rFonts w:ascii="Arial" w:hAnsi="Arial" w:cs="Arial"/>
          <w:b/>
          <w:sz w:val="20"/>
        </w:rPr>
        <w:t>Tourna</w:t>
      </w:r>
      <w:r>
        <w:rPr>
          <w:rFonts w:ascii="Arial" w:hAnsi="Arial" w:cs="Arial"/>
          <w:b/>
          <w:sz w:val="20"/>
        </w:rPr>
        <w:t>ment Directors</w:t>
      </w:r>
      <w:r w:rsidRPr="00A569FA">
        <w:rPr>
          <w:rFonts w:ascii="Arial" w:hAnsi="Arial" w:cs="Arial"/>
          <w:b/>
          <w:sz w:val="20"/>
        </w:rPr>
        <w:t>:</w:t>
      </w:r>
      <w:r w:rsidRPr="00A569FA">
        <w:rPr>
          <w:rFonts w:ascii="Arial" w:hAnsi="Arial" w:cs="Arial"/>
          <w:b/>
          <w:sz w:val="20"/>
        </w:rPr>
        <w:tab/>
      </w:r>
      <w:r>
        <w:rPr>
          <w:rFonts w:ascii="Arial" w:hAnsi="Arial" w:cs="Arial"/>
          <w:sz w:val="20"/>
        </w:rPr>
        <w:t xml:space="preserve">Diane Jones, Athletic Coordinator – </w:t>
      </w:r>
      <w:hyperlink r:id="rId5" w:history="1">
        <w:r w:rsidRPr="00B13784">
          <w:rPr>
            <w:rStyle w:val="Hyperlink"/>
            <w:rFonts w:ascii="Arial" w:hAnsi="Arial" w:cs="Arial"/>
            <w:sz w:val="20"/>
          </w:rPr>
          <w:t>djones@gordoncounty.org</w:t>
        </w:r>
      </w:hyperlink>
      <w:r>
        <w:rPr>
          <w:rFonts w:ascii="Arial" w:hAnsi="Arial" w:cs="Arial"/>
          <w:sz w:val="20"/>
        </w:rPr>
        <w:t xml:space="preserve">      Craig Sparks, Athletic Supervisor     </w:t>
      </w:r>
      <w:hyperlink r:id="rId6" w:history="1">
        <w:r w:rsidRPr="00B13784">
          <w:rPr>
            <w:rStyle w:val="Hyperlink"/>
            <w:rFonts w:ascii="Arial" w:hAnsi="Arial" w:cs="Arial"/>
            <w:sz w:val="20"/>
          </w:rPr>
          <w:t>csparks@gordoncounty.org</w:t>
        </w:r>
      </w:hyperlink>
      <w:r>
        <w:rPr>
          <w:rFonts w:ascii="Arial" w:hAnsi="Arial" w:cs="Arial"/>
          <w:sz w:val="20"/>
        </w:rPr>
        <w:t xml:space="preserve">              </w:t>
      </w:r>
    </w:p>
    <w:p w:rsidR="00760F09" w:rsidRDefault="00760F09" w:rsidP="00760F09">
      <w:pPr>
        <w:tabs>
          <w:tab w:val="left" w:pos="3651"/>
        </w:tabs>
        <w:rPr>
          <w:rFonts w:ascii="Arial" w:hAnsi="Arial" w:cs="Arial"/>
          <w:sz w:val="20"/>
        </w:rPr>
      </w:pPr>
      <w:r w:rsidRPr="006E5401">
        <w:rPr>
          <w:rFonts w:ascii="Arial" w:hAnsi="Arial" w:cs="Arial"/>
          <w:b/>
          <w:sz w:val="20"/>
        </w:rPr>
        <w:t>Format:</w:t>
      </w:r>
      <w:r>
        <w:rPr>
          <w:rFonts w:ascii="Arial" w:hAnsi="Arial" w:cs="Arial"/>
          <w:sz w:val="20"/>
        </w:rPr>
        <w:tab/>
      </w:r>
      <w:r w:rsidR="0096083C">
        <w:rPr>
          <w:rFonts w:ascii="Arial" w:hAnsi="Arial" w:cs="Arial"/>
          <w:sz w:val="20"/>
        </w:rPr>
        <w:t>Double Elimination</w:t>
      </w:r>
      <w:r>
        <w:rPr>
          <w:rFonts w:ascii="Arial" w:hAnsi="Arial" w:cs="Arial"/>
          <w:sz w:val="20"/>
        </w:rPr>
        <w:t xml:space="preserve">.                                                                        </w:t>
      </w:r>
    </w:p>
    <w:p w:rsidR="00760F09" w:rsidRDefault="00760F09" w:rsidP="00760F09">
      <w:pPr>
        <w:ind w:left="3600" w:hanging="3600"/>
        <w:rPr>
          <w:rFonts w:ascii="Arial" w:hAnsi="Arial" w:cs="Arial"/>
          <w:sz w:val="20"/>
        </w:rPr>
      </w:pPr>
      <w:r w:rsidRPr="00A569FA">
        <w:rPr>
          <w:rFonts w:ascii="Arial" w:hAnsi="Arial" w:cs="Arial"/>
          <w:b/>
          <w:sz w:val="20"/>
        </w:rPr>
        <w:t>Trophies:</w:t>
      </w:r>
      <w:r>
        <w:rPr>
          <w:rFonts w:ascii="Arial" w:hAnsi="Arial" w:cs="Arial"/>
          <w:sz w:val="20"/>
        </w:rPr>
        <w:tab/>
        <w:t>Individual trophies will be presented to the tournament champion and runner-up teams.</w:t>
      </w:r>
    </w:p>
    <w:p w:rsidR="00760F09" w:rsidRDefault="00760F09" w:rsidP="00760F09">
      <w:pPr>
        <w:ind w:left="3600" w:hanging="3600"/>
        <w:rPr>
          <w:rFonts w:ascii="Arial" w:hAnsi="Arial" w:cs="Arial"/>
          <w:b/>
          <w:bCs/>
          <w:sz w:val="20"/>
        </w:rPr>
      </w:pPr>
      <w:r w:rsidRPr="00A569FA">
        <w:rPr>
          <w:rFonts w:ascii="Arial" w:hAnsi="Arial" w:cs="Arial"/>
          <w:b/>
          <w:sz w:val="20"/>
        </w:rPr>
        <w:t>GRPA Rosters:</w:t>
      </w:r>
      <w:r>
        <w:rPr>
          <w:rFonts w:ascii="Arial" w:hAnsi="Arial" w:cs="Arial"/>
          <w:sz w:val="20"/>
        </w:rPr>
        <w:tab/>
        <w:t xml:space="preserve">Official GRPA rosters typed and signed by the agency director; along with acceptable birth records (see GRPA Athletic Manual). </w:t>
      </w:r>
      <w:r w:rsidRPr="00FD565C">
        <w:rPr>
          <w:rFonts w:ascii="Arial" w:hAnsi="Arial" w:cs="Arial"/>
          <w:b/>
          <w:sz w:val="20"/>
        </w:rPr>
        <w:t>All players must be present at team/roster check</w:t>
      </w:r>
      <w:r>
        <w:rPr>
          <w:rFonts w:ascii="Arial" w:hAnsi="Arial" w:cs="Arial"/>
          <w:sz w:val="20"/>
        </w:rPr>
        <w:t xml:space="preserve"> </w:t>
      </w:r>
      <w:r w:rsidRPr="00FD565C">
        <w:rPr>
          <w:rFonts w:ascii="Arial" w:hAnsi="Arial" w:cs="Arial"/>
          <w:b/>
          <w:sz w:val="20"/>
        </w:rPr>
        <w:t>in prior to the first game of the tournament.</w:t>
      </w:r>
      <w:r>
        <w:rPr>
          <w:rFonts w:ascii="Arial" w:hAnsi="Arial" w:cs="Arial"/>
          <w:sz w:val="20"/>
        </w:rPr>
        <w:t xml:space="preserve">  </w:t>
      </w:r>
    </w:p>
    <w:p w:rsidR="00760F09" w:rsidRDefault="00760F09" w:rsidP="00760F09">
      <w:pPr>
        <w:ind w:left="3600" w:hanging="3600"/>
        <w:rPr>
          <w:rFonts w:ascii="Arial" w:hAnsi="Arial" w:cs="Arial"/>
          <w:b/>
          <w:bCs/>
          <w:sz w:val="20"/>
        </w:rPr>
      </w:pPr>
      <w:r w:rsidRPr="00A569FA">
        <w:rPr>
          <w:rFonts w:ascii="Arial" w:hAnsi="Arial" w:cs="Arial"/>
          <w:b/>
          <w:sz w:val="20"/>
        </w:rPr>
        <w:t>Entry Fee:</w:t>
      </w:r>
      <w:r>
        <w:rPr>
          <w:rFonts w:ascii="Arial" w:hAnsi="Arial" w:cs="Arial"/>
          <w:sz w:val="20"/>
        </w:rPr>
        <w:tab/>
      </w:r>
      <w:r>
        <w:rPr>
          <w:rFonts w:ascii="Arial" w:hAnsi="Arial" w:cs="Arial"/>
          <w:b/>
          <w:bCs/>
          <w:sz w:val="20"/>
        </w:rPr>
        <w:t>$20</w:t>
      </w:r>
      <w:r w:rsidR="001019F4">
        <w:rPr>
          <w:rFonts w:ascii="Arial" w:hAnsi="Arial" w:cs="Arial"/>
          <w:b/>
          <w:bCs/>
          <w:sz w:val="20"/>
        </w:rPr>
        <w:t>5</w:t>
      </w:r>
      <w:r>
        <w:rPr>
          <w:rFonts w:ascii="Arial" w:hAnsi="Arial" w:cs="Arial"/>
          <w:b/>
          <w:bCs/>
          <w:sz w:val="20"/>
        </w:rPr>
        <w:t xml:space="preserve">.00 per team </w:t>
      </w:r>
      <w:r>
        <w:rPr>
          <w:rFonts w:ascii="Arial" w:hAnsi="Arial" w:cs="Arial"/>
          <w:sz w:val="20"/>
        </w:rPr>
        <w:t xml:space="preserve">is due along with roster at roster check-in. </w:t>
      </w:r>
      <w:r>
        <w:rPr>
          <w:rFonts w:ascii="Arial" w:hAnsi="Arial" w:cs="Arial"/>
          <w:b/>
          <w:bCs/>
          <w:sz w:val="20"/>
        </w:rPr>
        <w:t xml:space="preserve"> </w:t>
      </w:r>
      <w:r>
        <w:rPr>
          <w:rFonts w:ascii="Arial" w:hAnsi="Arial" w:cs="Arial"/>
          <w:sz w:val="20"/>
        </w:rPr>
        <w:t xml:space="preserve">Made payable to:  </w:t>
      </w:r>
      <w:r>
        <w:rPr>
          <w:rFonts w:ascii="Arial" w:hAnsi="Arial" w:cs="Arial"/>
          <w:b/>
          <w:bCs/>
          <w:sz w:val="20"/>
        </w:rPr>
        <w:t>Gordon County Parks &amp; Recreation.</w:t>
      </w:r>
    </w:p>
    <w:p w:rsidR="00760F09" w:rsidRDefault="00760F09" w:rsidP="00760F09">
      <w:pPr>
        <w:ind w:left="3600" w:hanging="3600"/>
        <w:rPr>
          <w:rFonts w:ascii="Arial" w:hAnsi="Arial" w:cs="Arial"/>
          <w:b/>
          <w:bCs/>
          <w:sz w:val="20"/>
        </w:rPr>
      </w:pPr>
      <w:r w:rsidRPr="00A569FA">
        <w:rPr>
          <w:rFonts w:ascii="Arial" w:hAnsi="Arial" w:cs="Arial"/>
          <w:b/>
          <w:sz w:val="20"/>
        </w:rPr>
        <w:t>Uniforms:</w:t>
      </w:r>
      <w:r>
        <w:rPr>
          <w:rFonts w:ascii="Arial" w:hAnsi="Arial" w:cs="Arial"/>
          <w:sz w:val="20"/>
        </w:rPr>
        <w:tab/>
      </w:r>
      <w:r>
        <w:rPr>
          <w:rFonts w:ascii="Arial" w:hAnsi="Arial" w:cs="Arial"/>
          <w:b/>
          <w:bCs/>
          <w:sz w:val="20"/>
        </w:rPr>
        <w:t>All team players must have “like color matching jerseys” (see GRPA Athletic Manual) with legal numbers on front and back.</w:t>
      </w:r>
    </w:p>
    <w:p w:rsidR="00760F09" w:rsidRDefault="00760F09" w:rsidP="00760F09">
      <w:pPr>
        <w:ind w:left="3600" w:hanging="3600"/>
        <w:rPr>
          <w:rFonts w:ascii="Arial" w:hAnsi="Arial" w:cs="Arial"/>
          <w:sz w:val="20"/>
        </w:rPr>
      </w:pPr>
      <w:r w:rsidRPr="00A569FA">
        <w:rPr>
          <w:rFonts w:ascii="Arial" w:hAnsi="Arial" w:cs="Arial"/>
          <w:b/>
          <w:sz w:val="20"/>
        </w:rPr>
        <w:t>Conduct:</w:t>
      </w:r>
      <w:r>
        <w:rPr>
          <w:rFonts w:ascii="Arial" w:hAnsi="Arial" w:cs="Arial"/>
          <w:sz w:val="20"/>
        </w:rPr>
        <w:tab/>
        <w:t xml:space="preserve">Each agency representative is responsible for the conduct of his/her team, coaches, and spectators.  For all GRPA competitions at the district and state level, positive cheering by players, coaches, and spectators is encouraged.  </w:t>
      </w:r>
      <w:r>
        <w:rPr>
          <w:rFonts w:ascii="Arial" w:hAnsi="Arial" w:cs="Arial"/>
          <w:b/>
          <w:bCs/>
          <w:sz w:val="20"/>
        </w:rPr>
        <w:t xml:space="preserve">Any negative cheering/yelling will result in a warning and/or removal from the site, whether it is for or against your team.  </w:t>
      </w:r>
      <w:r>
        <w:rPr>
          <w:rFonts w:ascii="Arial" w:hAnsi="Arial" w:cs="Arial"/>
          <w:sz w:val="20"/>
        </w:rPr>
        <w:t>No artificial noisemakers shall be allowed in the bleachers, seats, or standing areas around the perimeter of the competition area in all youth sports.  The tournament director is empowered with the authority to make the final decision.  (GRPA Manual)</w:t>
      </w:r>
    </w:p>
    <w:p w:rsidR="00760F09" w:rsidRDefault="00760F09" w:rsidP="00760F09">
      <w:pPr>
        <w:ind w:left="3600" w:hanging="3600"/>
        <w:rPr>
          <w:rFonts w:ascii="Arial" w:hAnsi="Arial" w:cs="Arial"/>
          <w:sz w:val="20"/>
        </w:rPr>
      </w:pPr>
      <w:r w:rsidRPr="00A569FA">
        <w:rPr>
          <w:rFonts w:ascii="Arial" w:hAnsi="Arial" w:cs="Arial"/>
          <w:b/>
          <w:sz w:val="20"/>
        </w:rPr>
        <w:t>Concessions:</w:t>
      </w:r>
      <w:r>
        <w:rPr>
          <w:rFonts w:ascii="Arial" w:hAnsi="Arial" w:cs="Arial"/>
          <w:sz w:val="20"/>
        </w:rPr>
        <w:tab/>
        <w:t xml:space="preserve">A full line of concessions will be available. </w:t>
      </w:r>
    </w:p>
    <w:p w:rsidR="00760F09" w:rsidRDefault="00760F09" w:rsidP="00760F09">
      <w:pPr>
        <w:ind w:left="3600" w:hanging="3600"/>
        <w:rPr>
          <w:rFonts w:ascii="Arial" w:hAnsi="Arial" w:cs="Arial"/>
          <w:b/>
          <w:sz w:val="20"/>
        </w:rPr>
      </w:pPr>
      <w:r w:rsidRPr="00A569FA">
        <w:rPr>
          <w:rFonts w:ascii="Arial" w:hAnsi="Arial" w:cs="Arial"/>
          <w:b/>
          <w:sz w:val="20"/>
        </w:rPr>
        <w:t>Admission:</w:t>
      </w:r>
      <w:r>
        <w:rPr>
          <w:rFonts w:ascii="Arial" w:hAnsi="Arial" w:cs="Arial"/>
          <w:sz w:val="20"/>
        </w:rPr>
        <w:tab/>
        <w:t xml:space="preserve">All spectators will be required to pay: </w:t>
      </w:r>
      <w:r w:rsidRPr="00F619F3">
        <w:rPr>
          <w:rFonts w:ascii="Arial" w:hAnsi="Arial" w:cs="Arial"/>
          <w:b/>
          <w:sz w:val="20"/>
        </w:rPr>
        <w:t>$</w:t>
      </w:r>
      <w:r w:rsidR="0096083C">
        <w:rPr>
          <w:rFonts w:ascii="Arial" w:hAnsi="Arial" w:cs="Arial"/>
          <w:b/>
          <w:sz w:val="20"/>
        </w:rPr>
        <w:t>5</w:t>
      </w:r>
      <w:r w:rsidRPr="00F619F3">
        <w:rPr>
          <w:rFonts w:ascii="Arial" w:hAnsi="Arial" w:cs="Arial"/>
          <w:b/>
          <w:sz w:val="20"/>
        </w:rPr>
        <w:t>.00 adults</w:t>
      </w:r>
      <w:r>
        <w:rPr>
          <w:rFonts w:ascii="Arial" w:hAnsi="Arial" w:cs="Arial"/>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t xml:space="preserve">        </w:t>
      </w:r>
      <w:r w:rsidR="001019F4">
        <w:rPr>
          <w:rFonts w:ascii="Arial" w:hAnsi="Arial" w:cs="Arial"/>
          <w:b/>
          <w:sz w:val="20"/>
        </w:rPr>
        <w:t xml:space="preserve">Free for ages 17 &amp; under </w:t>
      </w:r>
      <w:r>
        <w:rPr>
          <w:rFonts w:ascii="Arial" w:hAnsi="Arial" w:cs="Arial"/>
          <w:b/>
          <w:sz w:val="20"/>
        </w:rPr>
        <w:tab/>
      </w:r>
    </w:p>
    <w:p w:rsidR="00641FE0" w:rsidRDefault="00641FE0" w:rsidP="00976F3A">
      <w:pPr>
        <w:spacing w:after="100" w:afterAutospacing="1"/>
        <w:rPr>
          <w:color w:val="1F497D"/>
        </w:rPr>
      </w:pPr>
      <w:r>
        <w:rPr>
          <w:color w:val="000000"/>
        </w:rPr>
        <w:lastRenderedPageBreak/>
        <w:t xml:space="preserve">The </w:t>
      </w:r>
      <w:r>
        <w:rPr>
          <w:b/>
          <w:bCs/>
          <w:color w:val="008000"/>
          <w:sz w:val="28"/>
          <w:szCs w:val="28"/>
        </w:rPr>
        <w:t>Gordon County Convention &amp; Visitors Bureau</w:t>
      </w:r>
      <w:r>
        <w:rPr>
          <w:color w:val="008000"/>
        </w:rPr>
        <w:t xml:space="preserve"> </w:t>
      </w:r>
      <w:r>
        <w:rPr>
          <w:color w:val="000000"/>
        </w:rPr>
        <w:t xml:space="preserve">would like to invite </w:t>
      </w:r>
      <w:r w:rsidR="0096083C">
        <w:rPr>
          <w:color w:val="000000"/>
        </w:rPr>
        <w:t>7-8 year old Coach Pitch</w:t>
      </w:r>
      <w:r>
        <w:rPr>
          <w:color w:val="17375E"/>
        </w:rPr>
        <w:t xml:space="preserve"> </w:t>
      </w:r>
      <w:r w:rsidR="0096083C">
        <w:rPr>
          <w:color w:val="17375E"/>
        </w:rPr>
        <w:t xml:space="preserve">players </w:t>
      </w:r>
      <w:r>
        <w:rPr>
          <w:color w:val="000000"/>
        </w:rPr>
        <w:t xml:space="preserve">and others from your community to stay and visit when you attend </w:t>
      </w:r>
      <w:r>
        <w:t xml:space="preserve">the State Tournament!  We look forward to a great Tournament and </w:t>
      </w:r>
      <w:r>
        <w:rPr>
          <w:color w:val="000000"/>
        </w:rPr>
        <w:t xml:space="preserve">would love for you to stay </w:t>
      </w:r>
      <w:r>
        <w:t xml:space="preserve">in Gordon County and enjoy the </w:t>
      </w:r>
      <w:r>
        <w:rPr>
          <w:color w:val="000000"/>
        </w:rPr>
        <w:t xml:space="preserve">weekend. </w:t>
      </w:r>
      <w:r>
        <w:rPr>
          <w:color w:val="1F497D"/>
        </w:rPr>
        <w:t> </w:t>
      </w:r>
      <w:r>
        <w:t>We hope you will enjoy everything Calhoun/Gordon County has to offer! Travel safely!</w:t>
      </w:r>
    </w:p>
    <w:tbl>
      <w:tblPr>
        <w:tblW w:w="0" w:type="auto"/>
        <w:tblCellMar>
          <w:left w:w="0" w:type="dxa"/>
          <w:right w:w="0" w:type="dxa"/>
        </w:tblCellMar>
        <w:tblLook w:val="04A0"/>
      </w:tblPr>
      <w:tblGrid>
        <w:gridCol w:w="4788"/>
        <w:gridCol w:w="4788"/>
      </w:tblGrid>
      <w:tr w:rsidR="00641FE0" w:rsidTr="0096083C">
        <w:trPr>
          <w:trHeight w:val="3697"/>
        </w:trPr>
        <w:tc>
          <w:tcPr>
            <w:tcW w:w="4788"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641FE0" w:rsidRDefault="00641FE0" w:rsidP="00976F3A">
            <w:pPr>
              <w:spacing w:after="0"/>
              <w:jc w:val="center"/>
              <w:rPr>
                <w:rFonts w:ascii="Calibri" w:hAnsi="Calibri" w:cs="Times New Roman"/>
              </w:rPr>
            </w:pPr>
            <w:r>
              <w:rPr>
                <w:noProof/>
              </w:rPr>
              <w:drawing>
                <wp:inline distT="0" distB="0" distL="0" distR="0">
                  <wp:extent cx="1165860" cy="594360"/>
                  <wp:effectExtent l="19050" t="0" r="0" b="0"/>
                  <wp:docPr id="3" name="Picture 2" descr="Description: Description: http://www.premiumoutlets.com/images/centers/calhou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premiumoutlets.com/images/centers/calhoun_logo.gif"/>
                          <pic:cNvPicPr>
                            <a:picLocks noChangeAspect="1" noChangeArrowheads="1"/>
                          </pic:cNvPicPr>
                        </pic:nvPicPr>
                        <pic:blipFill>
                          <a:blip r:embed="rId7" r:link="rId8" cstate="print"/>
                          <a:srcRect/>
                          <a:stretch>
                            <a:fillRect/>
                          </a:stretch>
                        </pic:blipFill>
                        <pic:spPr bwMode="auto">
                          <a:xfrm>
                            <a:off x="0" y="0"/>
                            <a:ext cx="1165860" cy="594360"/>
                          </a:xfrm>
                          <a:prstGeom prst="rect">
                            <a:avLst/>
                          </a:prstGeom>
                          <a:noFill/>
                          <a:ln w="9525">
                            <a:noFill/>
                            <a:miter lim="800000"/>
                            <a:headEnd/>
                            <a:tailEnd/>
                          </a:ln>
                        </pic:spPr>
                      </pic:pic>
                    </a:graphicData>
                  </a:graphic>
                </wp:inline>
              </w:drawing>
            </w:r>
          </w:p>
          <w:p w:rsidR="00641FE0" w:rsidRDefault="00641FE0" w:rsidP="00976F3A">
            <w:pPr>
              <w:spacing w:after="0"/>
              <w:jc w:val="center"/>
              <w:rPr>
                <w:rFonts w:ascii="Arial" w:hAnsi="Arial" w:cs="Arial"/>
                <w:b/>
                <w:bCs/>
                <w:sz w:val="28"/>
                <w:szCs w:val="28"/>
              </w:rPr>
            </w:pPr>
            <w:r>
              <w:rPr>
                <w:b/>
                <w:bCs/>
                <w:sz w:val="28"/>
                <w:szCs w:val="28"/>
              </w:rPr>
              <w:t>Calhoun Premium Outlets</w:t>
            </w:r>
          </w:p>
          <w:p w:rsidR="00641FE0" w:rsidRDefault="00641FE0" w:rsidP="00976F3A">
            <w:pPr>
              <w:spacing w:after="0"/>
              <w:jc w:val="center"/>
              <w:rPr>
                <w:rFonts w:ascii="Calibri" w:hAnsi="Calibri" w:cs="Times New Roman"/>
              </w:rPr>
            </w:pPr>
            <w:r>
              <w:t xml:space="preserve">455 </w:t>
            </w:r>
            <w:proofErr w:type="spellStart"/>
            <w:r>
              <w:t>Belwood</w:t>
            </w:r>
            <w:proofErr w:type="spellEnd"/>
            <w:r>
              <w:t xml:space="preserve"> Road</w:t>
            </w:r>
          </w:p>
          <w:p w:rsidR="00641FE0" w:rsidRDefault="00641FE0" w:rsidP="00976F3A">
            <w:pPr>
              <w:spacing w:after="0"/>
              <w:jc w:val="center"/>
            </w:pPr>
            <w:r>
              <w:t>(706) 602-1305</w:t>
            </w:r>
          </w:p>
          <w:p w:rsidR="00641FE0" w:rsidRDefault="00641FE0" w:rsidP="00976F3A">
            <w:pPr>
              <w:spacing w:after="0"/>
              <w:jc w:val="center"/>
            </w:pPr>
            <w:r>
              <w:t>Collection of over 50 outlet stores from the world’s finest designers and name brands</w:t>
            </w:r>
          </w:p>
          <w:p w:rsidR="00641FE0" w:rsidRDefault="008B7CD3" w:rsidP="00976F3A">
            <w:pPr>
              <w:spacing w:after="0"/>
              <w:jc w:val="center"/>
            </w:pPr>
            <w:hyperlink r:id="rId9" w:history="1">
              <w:r w:rsidR="00641FE0">
                <w:rPr>
                  <w:rStyle w:val="Hyperlink"/>
                </w:rPr>
                <w:t>www.premiumoutlets.com/calhoun</w:t>
              </w:r>
            </w:hyperlink>
          </w:p>
          <w:p w:rsidR="00641FE0" w:rsidRDefault="00641FE0" w:rsidP="00976F3A">
            <w:pPr>
              <w:spacing w:after="0"/>
              <w:jc w:val="center"/>
              <w:rPr>
                <w:rFonts w:ascii="Calibri" w:hAnsi="Calibri"/>
              </w:rPr>
            </w:pPr>
          </w:p>
        </w:tc>
        <w:tc>
          <w:tcPr>
            <w:tcW w:w="4788" w:type="dxa"/>
            <w:tcBorders>
              <w:top w:val="single" w:sz="8" w:space="0" w:color="FFFFFF"/>
              <w:left w:val="nil"/>
              <w:bottom w:val="single" w:sz="8" w:space="0" w:color="FFFFFF"/>
              <w:right w:val="single" w:sz="8" w:space="0" w:color="FFFFFF"/>
            </w:tcBorders>
            <w:tcMar>
              <w:top w:w="0" w:type="dxa"/>
              <w:left w:w="108" w:type="dxa"/>
              <w:bottom w:w="0" w:type="dxa"/>
              <w:right w:w="108" w:type="dxa"/>
            </w:tcMar>
          </w:tcPr>
          <w:p w:rsidR="00641FE0" w:rsidRDefault="00641FE0" w:rsidP="00976F3A">
            <w:pPr>
              <w:spacing w:after="0"/>
              <w:jc w:val="center"/>
              <w:rPr>
                <w:rFonts w:ascii="Calibri" w:hAnsi="Calibri" w:cs="Times New Roman"/>
              </w:rPr>
            </w:pPr>
            <w:r>
              <w:rPr>
                <w:rFonts w:ascii="Tahoma" w:hAnsi="Tahoma" w:cs="Tahoma"/>
                <w:noProof/>
                <w:color w:val="0000FF"/>
              </w:rPr>
              <w:drawing>
                <wp:inline distT="0" distB="0" distL="0" distR="0">
                  <wp:extent cx="1135380" cy="609600"/>
                  <wp:effectExtent l="19050" t="0" r="7620" b="0"/>
                  <wp:docPr id="2" name="Picture 1" descr="Description: Description: http://www.fieldsferrygolf.com/images/logo.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fieldsferrygolf.com/images/logo.gif"/>
                          <pic:cNvPicPr>
                            <a:picLocks noChangeAspect="1" noChangeArrowheads="1"/>
                          </pic:cNvPicPr>
                        </pic:nvPicPr>
                        <pic:blipFill>
                          <a:blip r:embed="rId11" r:link="rId12" cstate="print"/>
                          <a:srcRect/>
                          <a:stretch>
                            <a:fillRect/>
                          </a:stretch>
                        </pic:blipFill>
                        <pic:spPr bwMode="auto">
                          <a:xfrm>
                            <a:off x="0" y="0"/>
                            <a:ext cx="1135380" cy="609600"/>
                          </a:xfrm>
                          <a:prstGeom prst="rect">
                            <a:avLst/>
                          </a:prstGeom>
                          <a:noFill/>
                          <a:ln w="9525">
                            <a:noFill/>
                            <a:miter lim="800000"/>
                            <a:headEnd/>
                            <a:tailEnd/>
                          </a:ln>
                        </pic:spPr>
                      </pic:pic>
                    </a:graphicData>
                  </a:graphic>
                </wp:inline>
              </w:drawing>
            </w:r>
          </w:p>
          <w:p w:rsidR="00641FE0" w:rsidRDefault="00641FE0" w:rsidP="00976F3A">
            <w:pPr>
              <w:spacing w:after="0"/>
              <w:jc w:val="center"/>
              <w:rPr>
                <w:b/>
                <w:bCs/>
                <w:sz w:val="28"/>
                <w:szCs w:val="28"/>
              </w:rPr>
            </w:pPr>
            <w:r>
              <w:rPr>
                <w:b/>
                <w:bCs/>
                <w:sz w:val="28"/>
                <w:szCs w:val="28"/>
              </w:rPr>
              <w:t>Fields Ferry Golf Club</w:t>
            </w:r>
          </w:p>
          <w:p w:rsidR="00641FE0" w:rsidRDefault="00641FE0" w:rsidP="00976F3A">
            <w:pPr>
              <w:spacing w:after="0"/>
              <w:jc w:val="center"/>
              <w:rPr>
                <w:sz w:val="24"/>
                <w:szCs w:val="24"/>
              </w:rPr>
            </w:pPr>
            <w:r>
              <w:t>581 Fields Ferry Drive, NE</w:t>
            </w:r>
          </w:p>
          <w:p w:rsidR="00641FE0" w:rsidRDefault="00641FE0" w:rsidP="00976F3A">
            <w:pPr>
              <w:spacing w:after="0"/>
              <w:jc w:val="center"/>
            </w:pPr>
            <w:r>
              <w:t>(706) 625-9001</w:t>
            </w:r>
          </w:p>
          <w:p w:rsidR="00641FE0" w:rsidRDefault="00641FE0" w:rsidP="00976F3A">
            <w:pPr>
              <w:spacing w:after="0"/>
              <w:jc w:val="center"/>
            </w:pPr>
            <w:r>
              <w:t xml:space="preserve">Calhoun’s premier golf course has now </w:t>
            </w:r>
            <w:r>
              <w:rPr>
                <w:rFonts w:ascii="Tahoma" w:hAnsi="Tahoma" w:cs="Tahoma"/>
                <w:color w:val="111406"/>
                <w:sz w:val="20"/>
                <w:szCs w:val="20"/>
              </w:rPr>
              <w:t>converted to new Champion Bermuda Greens!</w:t>
            </w:r>
          </w:p>
          <w:p w:rsidR="00641FE0" w:rsidRDefault="008B7CD3" w:rsidP="00976F3A">
            <w:pPr>
              <w:spacing w:after="0"/>
              <w:jc w:val="center"/>
            </w:pPr>
            <w:hyperlink r:id="rId13" w:history="1">
              <w:r w:rsidR="00641FE0">
                <w:rPr>
                  <w:rStyle w:val="Hyperlink"/>
                </w:rPr>
                <w:t>www.fieldsferrygolf.com</w:t>
              </w:r>
            </w:hyperlink>
          </w:p>
          <w:p w:rsidR="00641FE0" w:rsidRDefault="00641FE0" w:rsidP="00976F3A">
            <w:pPr>
              <w:spacing w:after="0"/>
              <w:jc w:val="center"/>
              <w:rPr>
                <w:rFonts w:ascii="Calibri" w:hAnsi="Calibri"/>
              </w:rPr>
            </w:pPr>
          </w:p>
        </w:tc>
      </w:tr>
    </w:tbl>
    <w:p w:rsidR="00641FE0" w:rsidRDefault="00641FE0" w:rsidP="005B4721">
      <w:pPr>
        <w:spacing w:after="0"/>
        <w:rPr>
          <w:color w:val="008000"/>
          <w:sz w:val="24"/>
          <w:szCs w:val="24"/>
        </w:rPr>
      </w:pPr>
      <w:r>
        <w:rPr>
          <w:b/>
          <w:bCs/>
          <w:i/>
          <w:iCs/>
          <w:color w:val="1F497D"/>
          <w:sz w:val="32"/>
          <w:szCs w:val="32"/>
        </w:rPr>
        <w:t> </w:t>
      </w:r>
      <w:r>
        <w:rPr>
          <w:color w:val="008000"/>
          <w:sz w:val="24"/>
          <w:szCs w:val="24"/>
        </w:rPr>
        <w:t>Gordon County Convention &amp; Visitors Bureau</w:t>
      </w:r>
    </w:p>
    <w:p w:rsidR="00641FE0" w:rsidRDefault="00641FE0" w:rsidP="00976F3A">
      <w:pPr>
        <w:spacing w:after="0"/>
        <w:rPr>
          <w:color w:val="008000"/>
          <w:sz w:val="24"/>
          <w:szCs w:val="24"/>
        </w:rPr>
      </w:pPr>
      <w:r>
        <w:rPr>
          <w:color w:val="008000"/>
          <w:sz w:val="24"/>
          <w:szCs w:val="24"/>
        </w:rPr>
        <w:t>300 South Wall Street</w:t>
      </w:r>
    </w:p>
    <w:p w:rsidR="00641FE0" w:rsidRDefault="00641FE0" w:rsidP="00976F3A">
      <w:pPr>
        <w:spacing w:after="0"/>
        <w:rPr>
          <w:color w:val="008000"/>
          <w:sz w:val="24"/>
          <w:szCs w:val="24"/>
        </w:rPr>
      </w:pPr>
      <w:r>
        <w:rPr>
          <w:color w:val="008000"/>
          <w:sz w:val="24"/>
          <w:szCs w:val="24"/>
        </w:rPr>
        <w:t>Calhoun, GA 30701</w:t>
      </w:r>
    </w:p>
    <w:p w:rsidR="00641FE0" w:rsidRDefault="00641FE0" w:rsidP="00976F3A">
      <w:pPr>
        <w:spacing w:after="0"/>
        <w:rPr>
          <w:color w:val="008000"/>
          <w:sz w:val="24"/>
          <w:szCs w:val="24"/>
        </w:rPr>
      </w:pPr>
      <w:r>
        <w:rPr>
          <w:color w:val="008000"/>
          <w:sz w:val="24"/>
          <w:szCs w:val="24"/>
        </w:rPr>
        <w:t>Phone 706-625-3200</w:t>
      </w:r>
    </w:p>
    <w:p w:rsidR="00641FE0" w:rsidRDefault="008B7CD3" w:rsidP="00976F3A">
      <w:pPr>
        <w:spacing w:after="0"/>
        <w:rPr>
          <w:color w:val="008000"/>
          <w:sz w:val="24"/>
          <w:szCs w:val="24"/>
        </w:rPr>
      </w:pPr>
      <w:hyperlink r:id="rId14" w:history="1">
        <w:r w:rsidR="00641FE0">
          <w:rPr>
            <w:rStyle w:val="Hyperlink"/>
            <w:sz w:val="24"/>
            <w:szCs w:val="24"/>
          </w:rPr>
          <w:t>www.ExploreGordonCounty.com</w:t>
        </w:r>
      </w:hyperlink>
    </w:p>
    <w:p w:rsidR="008C4C7F" w:rsidRDefault="008C4C7F" w:rsidP="0023257A">
      <w:pPr>
        <w:spacing w:line="240" w:lineRule="auto"/>
      </w:pPr>
    </w:p>
    <w:p w:rsidR="00706D4E" w:rsidRPr="00706D4E" w:rsidRDefault="00706D4E" w:rsidP="00706D4E">
      <w:pPr>
        <w:spacing w:after="120" w:line="240" w:lineRule="auto"/>
        <w:rPr>
          <w:b/>
          <w:u w:val="single"/>
        </w:rPr>
      </w:pPr>
      <w:r w:rsidRPr="00706D4E">
        <w:rPr>
          <w:b/>
          <w:u w:val="single"/>
        </w:rPr>
        <w:t>Hospital/Clinic Information:</w:t>
      </w:r>
    </w:p>
    <w:p w:rsidR="00706D4E" w:rsidRDefault="00706D4E" w:rsidP="00706D4E">
      <w:pPr>
        <w:spacing w:after="120" w:line="240" w:lineRule="auto"/>
      </w:pPr>
      <w:r>
        <w:t>Gordon Hospital</w:t>
      </w:r>
      <w:r>
        <w:tab/>
      </w:r>
      <w:r>
        <w:tab/>
      </w:r>
      <w:r>
        <w:tab/>
      </w:r>
      <w:r>
        <w:tab/>
      </w:r>
      <w:r>
        <w:tab/>
        <w:t>Floyd Urgent Care (Mon-Fri 8am-8pm, Sat 9am-5pm)</w:t>
      </w:r>
    </w:p>
    <w:p w:rsidR="00706D4E" w:rsidRDefault="00706D4E" w:rsidP="00706D4E">
      <w:pPr>
        <w:spacing w:after="120" w:line="240" w:lineRule="auto"/>
      </w:pPr>
      <w:r>
        <w:t>1035 Red Bud Rd. Calhoun, GA 30701</w:t>
      </w:r>
      <w:r>
        <w:tab/>
      </w:r>
      <w:r>
        <w:tab/>
      </w:r>
      <w:r>
        <w:tab/>
        <w:t>251 Highway 53 Calhoun, GA 30701</w:t>
      </w:r>
    </w:p>
    <w:p w:rsidR="00706D4E" w:rsidRDefault="00706D4E" w:rsidP="00706D4E">
      <w:pPr>
        <w:spacing w:after="120" w:line="240" w:lineRule="auto"/>
      </w:pPr>
      <w:r>
        <w:t>706-629-2895</w:t>
      </w:r>
      <w:r>
        <w:tab/>
      </w:r>
      <w:r>
        <w:tab/>
      </w:r>
      <w:r>
        <w:tab/>
      </w:r>
      <w:r>
        <w:tab/>
      </w:r>
      <w:r>
        <w:tab/>
      </w:r>
      <w:r>
        <w:tab/>
        <w:t>706-625-4410</w:t>
      </w:r>
    </w:p>
    <w:p w:rsidR="009E4485" w:rsidRDefault="009E4485" w:rsidP="009E4485">
      <w:pPr>
        <w:jc w:val="center"/>
        <w:rPr>
          <w:b/>
        </w:rPr>
      </w:pPr>
    </w:p>
    <w:p w:rsidR="00953FB5" w:rsidRDefault="00953FB5" w:rsidP="009E4485">
      <w:pPr>
        <w:spacing w:after="0"/>
        <w:rPr>
          <w:b/>
          <w:sz w:val="20"/>
          <w:szCs w:val="20"/>
        </w:rPr>
        <w:sectPr w:rsidR="00953FB5" w:rsidSect="00976F3A">
          <w:pgSz w:w="12240" w:h="15840"/>
          <w:pgMar w:top="1440" w:right="1152" w:bottom="1440" w:left="1152" w:header="720" w:footer="720" w:gutter="0"/>
          <w:cols w:space="720"/>
          <w:docGrid w:linePitch="360"/>
        </w:sectPr>
      </w:pPr>
    </w:p>
    <w:p w:rsidR="00204FAE" w:rsidRDefault="00204FAE"/>
    <w:p w:rsidR="00204FAE" w:rsidRDefault="00204FAE"/>
    <w:sectPr w:rsidR="00204FAE" w:rsidSect="00953FB5">
      <w:type w:val="continuous"/>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4FAE"/>
    <w:rsid w:val="0007237F"/>
    <w:rsid w:val="001019F4"/>
    <w:rsid w:val="00191A54"/>
    <w:rsid w:val="00204FAE"/>
    <w:rsid w:val="0023257A"/>
    <w:rsid w:val="002B18EC"/>
    <w:rsid w:val="002D095A"/>
    <w:rsid w:val="00380268"/>
    <w:rsid w:val="00423E0E"/>
    <w:rsid w:val="004A20F2"/>
    <w:rsid w:val="005532AB"/>
    <w:rsid w:val="005B4721"/>
    <w:rsid w:val="00641FE0"/>
    <w:rsid w:val="0068163B"/>
    <w:rsid w:val="006B7192"/>
    <w:rsid w:val="00706D4E"/>
    <w:rsid w:val="00760F09"/>
    <w:rsid w:val="00794E0B"/>
    <w:rsid w:val="007A641E"/>
    <w:rsid w:val="00802422"/>
    <w:rsid w:val="00821F04"/>
    <w:rsid w:val="00832F33"/>
    <w:rsid w:val="00854D10"/>
    <w:rsid w:val="008B7CD3"/>
    <w:rsid w:val="008C4C7F"/>
    <w:rsid w:val="00953FB5"/>
    <w:rsid w:val="0096083C"/>
    <w:rsid w:val="00976F3A"/>
    <w:rsid w:val="009C5B50"/>
    <w:rsid w:val="009E4485"/>
    <w:rsid w:val="00A130C3"/>
    <w:rsid w:val="00B3355D"/>
    <w:rsid w:val="00D64CEB"/>
    <w:rsid w:val="00E75BB2"/>
    <w:rsid w:val="00EC6F60"/>
    <w:rsid w:val="00EF619F"/>
    <w:rsid w:val="00F1104E"/>
    <w:rsid w:val="00F86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95A"/>
  </w:style>
  <w:style w:type="paragraph" w:styleId="Heading1">
    <w:name w:val="heading 1"/>
    <w:basedOn w:val="Normal"/>
    <w:link w:val="Heading1Char"/>
    <w:uiPriority w:val="9"/>
    <w:qFormat/>
    <w:rsid w:val="008C4C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C7F"/>
    <w:rPr>
      <w:rFonts w:ascii="Times New Roman" w:eastAsia="Times New Roman" w:hAnsi="Times New Roman" w:cs="Times New Roman"/>
      <w:b/>
      <w:bCs/>
      <w:kern w:val="36"/>
      <w:sz w:val="48"/>
      <w:szCs w:val="48"/>
    </w:rPr>
  </w:style>
  <w:style w:type="character" w:customStyle="1" w:styleId="fn">
    <w:name w:val="fn"/>
    <w:basedOn w:val="DefaultParagraphFont"/>
    <w:rsid w:val="008C4C7F"/>
  </w:style>
  <w:style w:type="character" w:customStyle="1" w:styleId="apple-converted-space">
    <w:name w:val="apple-converted-space"/>
    <w:basedOn w:val="DefaultParagraphFont"/>
    <w:rsid w:val="008C4C7F"/>
  </w:style>
  <w:style w:type="character" w:customStyle="1" w:styleId="usesprites">
    <w:name w:val="use_sprites"/>
    <w:basedOn w:val="DefaultParagraphFont"/>
    <w:rsid w:val="008C4C7F"/>
  </w:style>
  <w:style w:type="paragraph" w:customStyle="1" w:styleId="address">
    <w:name w:val="address"/>
    <w:basedOn w:val="Normal"/>
    <w:rsid w:val="008C4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qtooltip">
    <w:name w:val="jq_tooltip"/>
    <w:basedOn w:val="DefaultParagraphFont"/>
    <w:rsid w:val="008C4C7F"/>
  </w:style>
  <w:style w:type="paragraph" w:styleId="BalloonText">
    <w:name w:val="Balloon Text"/>
    <w:basedOn w:val="Normal"/>
    <w:link w:val="BalloonTextChar"/>
    <w:uiPriority w:val="99"/>
    <w:semiHidden/>
    <w:unhideWhenUsed/>
    <w:rsid w:val="00EC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60"/>
    <w:rPr>
      <w:rFonts w:ascii="Tahoma" w:hAnsi="Tahoma" w:cs="Tahoma"/>
      <w:sz w:val="16"/>
      <w:szCs w:val="16"/>
    </w:rPr>
  </w:style>
  <w:style w:type="character" w:styleId="Hyperlink">
    <w:name w:val="Hyperlink"/>
    <w:basedOn w:val="DefaultParagraphFont"/>
    <w:uiPriority w:val="99"/>
    <w:unhideWhenUsed/>
    <w:rsid w:val="00641FE0"/>
    <w:rPr>
      <w:color w:val="0000FF"/>
      <w:u w:val="single"/>
    </w:rPr>
  </w:style>
</w:styles>
</file>

<file path=word/webSettings.xml><?xml version="1.0" encoding="utf-8"?>
<w:webSettings xmlns:r="http://schemas.openxmlformats.org/officeDocument/2006/relationships" xmlns:w="http://schemas.openxmlformats.org/wordprocessingml/2006/main">
  <w:divs>
    <w:div w:id="1712726891">
      <w:bodyDiv w:val="1"/>
      <w:marLeft w:val="0"/>
      <w:marRight w:val="0"/>
      <w:marTop w:val="0"/>
      <w:marBottom w:val="0"/>
      <w:divBdr>
        <w:top w:val="none" w:sz="0" w:space="0" w:color="auto"/>
        <w:left w:val="none" w:sz="0" w:space="0" w:color="auto"/>
        <w:bottom w:val="none" w:sz="0" w:space="0" w:color="auto"/>
        <w:right w:val="none" w:sz="0" w:space="0" w:color="auto"/>
      </w:divBdr>
    </w:div>
    <w:div w:id="214345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CDC0A8.FF809CF0" TargetMode="External"/><Relationship Id="rId13" Type="http://schemas.openxmlformats.org/officeDocument/2006/relationships/hyperlink" Target="http://www.fieldsferrygolf.com"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cid:image002.jpg@01CDC0A8.FF809CF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sparks@gordoncounty.org" TargetMode="External"/><Relationship Id="rId11" Type="http://schemas.openxmlformats.org/officeDocument/2006/relationships/image" Target="media/image3.jpeg"/><Relationship Id="rId5" Type="http://schemas.openxmlformats.org/officeDocument/2006/relationships/hyperlink" Target="mailto:djones@gordoncounty.org" TargetMode="External"/><Relationship Id="rId15" Type="http://schemas.openxmlformats.org/officeDocument/2006/relationships/fontTable" Target="fontTable.xml"/><Relationship Id="rId10" Type="http://schemas.openxmlformats.org/officeDocument/2006/relationships/hyperlink" Target="http://www.fieldsferrygolf.com/index.html" TargetMode="External"/><Relationship Id="rId4" Type="http://schemas.openxmlformats.org/officeDocument/2006/relationships/image" Target="media/image1.png"/><Relationship Id="rId9" Type="http://schemas.openxmlformats.org/officeDocument/2006/relationships/hyperlink" Target="http://www.premiumoutlets.com/calhoun" TargetMode="External"/><Relationship Id="rId14" Type="http://schemas.openxmlformats.org/officeDocument/2006/relationships/hyperlink" Target="http://www.ExploreGordon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Holley</dc:creator>
  <cp:lastModifiedBy>dholley</cp:lastModifiedBy>
  <cp:revision>2</cp:revision>
  <cp:lastPrinted>2013-02-07T21:45:00Z</cp:lastPrinted>
  <dcterms:created xsi:type="dcterms:W3CDTF">2019-06-04T13:17:00Z</dcterms:created>
  <dcterms:modified xsi:type="dcterms:W3CDTF">2019-06-04T13:17:00Z</dcterms:modified>
</cp:coreProperties>
</file>